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habi/acinar-analysis-manuscript@46c4c67</w:t>
        </w:r>
      </w:hyperlink>
      <w:r>
        <w:t xml:space="preserve"> </w:t>
      </w:r>
      <w:r>
        <w:t xml:space="preserve">on June 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or the influence of the irregular alveolar shape on partivle deposition inside individual acini,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one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small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small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50</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51</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52</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53</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54</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55</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52</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also an influence on the gas-washout.</w:t>
      </w:r>
      <w:r>
        <w:t xml:space="preserve"> </w:t>
      </w:r>
      <w:r>
        <w:t xml:space="preserve">Furthermore, a clustering versus an even distribution of the locations of similar acinar sizes also affects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56</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12"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VJYqPtdT"/>
    <w:p>
      <w:pPr>
        <w:pStyle w:val="Bibliography"/>
      </w:pPr>
      <w:r>
        <w:t xml:space="preserve">49. Das GK, Anderson DS, Wallis CD, Carratt SA, Kennedy IM, Van Winkle LS. Novel multi-functional europium-doped gadolinium oxide nanoparticle aerosols facilitate the study of deposition in the developing rat lung. Nanoscale. 2016;8: 11518–11530. doi:</w:t>
      </w:r>
      <w:hyperlink r:id="rId196">
        <w:r>
          <w:rPr>
            <w:rStyle w:val="Hyperlink"/>
          </w:rPr>
          <w:t xml:space="preserve">10.1039/c6nr00897f</w:t>
        </w:r>
      </w:hyperlink>
    </w:p>
    <w:bookmarkEnd w:id="197"/>
    <w:bookmarkStart w:id="199" w:name="ref-LzalnLBH"/>
    <w:p>
      <w:pPr>
        <w:pStyle w:val="Bibliography"/>
      </w:pPr>
      <w:r>
        <w:t xml:space="preserve">50.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8">
        <w:r>
          <w:rPr>
            <w:rStyle w:val="Hyperlink"/>
          </w:rPr>
          <w:t xml:space="preserve">10.1152/japplphysiol.00736.2010</w:t>
        </w:r>
      </w:hyperlink>
    </w:p>
    <w:bookmarkEnd w:id="199"/>
    <w:bookmarkStart w:id="201" w:name="ref-1CLJ32t5m"/>
    <w:p>
      <w:pPr>
        <w:pStyle w:val="Bibliography"/>
      </w:pPr>
      <w:r>
        <w:t xml:space="preserve">51. Weibel ER, Hsia CCW, Ochs M. How much is there really? Why stereology is essential in lung morphometry. Journal of Applied Physiology. 2007;102: 459–467. doi:</w:t>
      </w:r>
      <w:hyperlink r:id="rId200">
        <w:r>
          <w:rPr>
            <w:rStyle w:val="Hyperlink"/>
          </w:rPr>
          <w:t xml:space="preserve">10.1152/japplphysiol.00808.2006</w:t>
        </w:r>
      </w:hyperlink>
    </w:p>
    <w:bookmarkEnd w:id="201"/>
    <w:bookmarkStart w:id="203" w:name="ref-RJ9GQcwl"/>
    <w:p>
      <w:pPr>
        <w:pStyle w:val="Bibliography"/>
      </w:pPr>
      <w:r>
        <w:t xml:space="preserve">52. Sznitman J. Convective gas transport in the pulmonary acinus: Comparing roles of convective and diffusive lengths. Journal of Biomechanics. 2009;42: 789–792. doi:</w:t>
      </w:r>
      <w:hyperlink r:id="rId202">
        <w:r>
          <w:rPr>
            <w:rStyle w:val="Hyperlink"/>
          </w:rPr>
          <w:t xml:space="preserve">10.1016/j.jbiomech.2008.12.022</w:t>
        </w:r>
      </w:hyperlink>
    </w:p>
    <w:bookmarkEnd w:id="203"/>
    <w:bookmarkStart w:id="205" w:name="ref-19jBv0ima"/>
    <w:p>
      <w:pPr>
        <w:pStyle w:val="Bibliography"/>
      </w:pPr>
      <w:r>
        <w:t xml:space="preserve">53. Yang L, Feuchtinger A, Möller W, Ding Y, Kutschke D, Möller G, et al. Three-Dimensional Quantitative Co-Mapping of Pulmonary Morphology and Nanoparticle Distribution with Cellular Resolution in Nondissected Murine Lungs. ACS Nano. 2019; acsnano.8b07524. doi:</w:t>
      </w:r>
      <w:hyperlink r:id="rId204">
        <w:r>
          <w:rPr>
            <w:rStyle w:val="Hyperlink"/>
          </w:rPr>
          <w:t xml:space="preserve">10.1021/acsnano.8b07524</w:t>
        </w:r>
      </w:hyperlink>
    </w:p>
    <w:bookmarkEnd w:id="205"/>
    <w:bookmarkStart w:id="207" w:name="ref-afF83siN"/>
    <w:p>
      <w:pPr>
        <w:pStyle w:val="Bibliography"/>
      </w:pPr>
      <w:r>
        <w:t xml:space="preserve">54. Sznitman J, Heimsch T, Wildhaber JH, Tsuda A, Rösgen T. Respiratory Flow Phenomena and Gravitational Deposition in a Three-Dimensional Space-Filling Model of the Pulmonary Acinar Tree. Journal of Biomechanical Engineering. 2009;131: 031010. doi:</w:t>
      </w:r>
      <w:hyperlink r:id="rId206">
        <w:r>
          <w:rPr>
            <w:rStyle w:val="Hyperlink"/>
          </w:rPr>
          <w:t xml:space="preserve">10.1115/1.3049481</w:t>
        </w:r>
      </w:hyperlink>
    </w:p>
    <w:bookmarkEnd w:id="207"/>
    <w:bookmarkStart w:id="209" w:name="ref-k5fqLjiy"/>
    <w:p>
      <w:pPr>
        <w:pStyle w:val="Bibliography"/>
      </w:pPr>
      <w:r>
        <w:t xml:space="preserve">55. Sznitman J, Heimsch F, Altorfer D, Schittny JC, Rösgen T. Alveolar flow simulations during rhythmical breathing motion in reconstructed XTM acinar airspaces. Journal of Biomechanics. 2006;39: S441. doi:</w:t>
      </w:r>
      <w:hyperlink r:id="rId208">
        <w:r>
          <w:rPr>
            <w:rStyle w:val="Hyperlink"/>
          </w:rPr>
          <w:t xml:space="preserve">10.1016/s0021-9290(06)84801-3</w:t>
        </w:r>
      </w:hyperlink>
    </w:p>
    <w:bookmarkEnd w:id="209"/>
    <w:bookmarkStart w:id="211" w:name="ref-YuJbg3zO"/>
    <w:p>
      <w:pPr>
        <w:pStyle w:val="Bibliography"/>
      </w:pPr>
      <w:r>
        <w:t xml:space="preserve">56. Himmelstein DS, Rubinetti V, Slochower DR, Hu D, Malladi VS, Greene CS, et al. Open collaborative writing with Manubot. PLOS Computational Biology. 2019;15: e1007128. doi:</w:t>
      </w:r>
      <w:hyperlink r:id="rId210">
        <w:r>
          <w:rPr>
            <w:rStyle w:val="Hyperlink"/>
          </w:rPr>
          <w:t xml:space="preserve">10.1371/journal.pcbi.1007128</w:t>
        </w:r>
      </w:hyperlink>
    </w:p>
    <w:bookmarkEnd w:id="211"/>
    <w:bookmarkEnd w:id="21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46c4c67bf996034873f7ab33969af2db0093951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46c4c67bf996034873f7ab33969af2db0093951a" TargetMode="External" /><Relationship Type="http://schemas.openxmlformats.org/officeDocument/2006/relationships/hyperlink" Id="rId23" Target="https://habi.github.io/acinar-analysis-manuscript/v/46c4c67bf996034873f7ab33969af2db0093951a/"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46c4c67)" TargetMode="External" /><Relationship Type="http://schemas.openxmlformats.org/officeDocument/2006/relationships/hyperlink" Id="rId36" Target="mailto:schittny@ana.unibe.ch?subject=Feedback%20regarding%20the%20acinus%20manuscript%20(46c4c67)"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46c4c67bf996034873f7ab33969af2db0093951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46c4c67bf996034873f7ab33969af2db0093951a" TargetMode="External" /><Relationship Type="http://schemas.openxmlformats.org/officeDocument/2006/relationships/hyperlink" Id="rId23" Target="https://habi.github.io/acinar-analysis-manuscript/v/46c4c67bf996034873f7ab33969af2db0093951a/"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46c4c67)" TargetMode="External" /><Relationship Type="http://schemas.openxmlformats.org/officeDocument/2006/relationships/hyperlink" Id="rId36" Target="mailto:schittny@ana.unibe.ch?subject=Feedback%20regarding%20the%20acinus%20manuscript%20(46c4c6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2021-06-08T15:24:14Z</dcterms:created>
  <dcterms:modified xsi:type="dcterms:W3CDTF">2021-06-08T15:24:14Z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